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961"/>
        <w:gridCol w:w="4961"/>
      </w:tblGrid>
      <w:tr w:rsidR="001E7B7C">
        <w:tc>
          <w:tcPr>
            <w:tcW w:w="4961" w:type="dxa"/>
          </w:tcPr>
          <w:p w:rsidR="001E7B7C" w:rsidRDefault="001E7B7C">
            <w:pPr>
              <w:autoSpaceDE w:val="0"/>
              <w:autoSpaceDN w:val="0"/>
              <w:adjustRightInd w:val="0"/>
              <w:spacing w:after="0" w:line="240" w:lineRule="auto"/>
              <w:rPr>
                <w:sz w:val="26"/>
                <w:szCs w:val="26"/>
              </w:rPr>
            </w:pPr>
            <w:r>
              <w:rPr>
                <w:sz w:val="26"/>
                <w:szCs w:val="26"/>
              </w:rPr>
              <w:t>6 октября 2003 года</w:t>
            </w:r>
          </w:p>
        </w:tc>
        <w:tc>
          <w:tcPr>
            <w:tcW w:w="4961" w:type="dxa"/>
          </w:tcPr>
          <w:p w:rsidR="001E7B7C" w:rsidRDefault="001E7B7C">
            <w:pPr>
              <w:autoSpaceDE w:val="0"/>
              <w:autoSpaceDN w:val="0"/>
              <w:adjustRightInd w:val="0"/>
              <w:spacing w:after="0" w:line="240" w:lineRule="auto"/>
              <w:jc w:val="right"/>
              <w:rPr>
                <w:sz w:val="26"/>
                <w:szCs w:val="26"/>
              </w:rPr>
            </w:pPr>
            <w:r>
              <w:rPr>
                <w:sz w:val="26"/>
                <w:szCs w:val="26"/>
              </w:rPr>
              <w:t>N 131-ФЗ</w:t>
            </w:r>
          </w:p>
        </w:tc>
      </w:tr>
    </w:tbl>
    <w:p w:rsidR="001E7B7C" w:rsidRDefault="001E7B7C" w:rsidP="001E7B7C">
      <w:pPr>
        <w:pBdr>
          <w:top w:val="single" w:sz="6" w:space="0" w:color="auto"/>
        </w:pBdr>
        <w:autoSpaceDE w:val="0"/>
        <w:autoSpaceDN w:val="0"/>
        <w:adjustRightInd w:val="0"/>
        <w:spacing w:before="100" w:after="100" w:line="240" w:lineRule="auto"/>
        <w:jc w:val="both"/>
        <w:rPr>
          <w:sz w:val="2"/>
          <w:szCs w:val="2"/>
        </w:rPr>
      </w:pPr>
    </w:p>
    <w:p w:rsidR="001E7B7C" w:rsidRDefault="001E7B7C" w:rsidP="001E7B7C">
      <w:pPr>
        <w:autoSpaceDE w:val="0"/>
        <w:autoSpaceDN w:val="0"/>
        <w:adjustRightInd w:val="0"/>
        <w:spacing w:after="0" w:line="240" w:lineRule="auto"/>
        <w:outlineLvl w:val="0"/>
        <w:rPr>
          <w:sz w:val="26"/>
          <w:szCs w:val="26"/>
        </w:rPr>
      </w:pPr>
    </w:p>
    <w:p w:rsidR="001E7B7C" w:rsidRDefault="001E7B7C" w:rsidP="001E7B7C">
      <w:pPr>
        <w:autoSpaceDE w:val="0"/>
        <w:autoSpaceDN w:val="0"/>
        <w:adjustRightInd w:val="0"/>
        <w:spacing w:after="0" w:line="240" w:lineRule="auto"/>
        <w:jc w:val="center"/>
        <w:rPr>
          <w:b/>
          <w:bCs/>
          <w:sz w:val="26"/>
          <w:szCs w:val="26"/>
        </w:rPr>
      </w:pPr>
      <w:r>
        <w:rPr>
          <w:b/>
          <w:bCs/>
          <w:sz w:val="26"/>
          <w:szCs w:val="26"/>
        </w:rPr>
        <w:t>РОССИЙСКАЯ ФЕДЕРАЦИЯ</w:t>
      </w:r>
    </w:p>
    <w:p w:rsidR="001E7B7C" w:rsidRDefault="001E7B7C" w:rsidP="001E7B7C">
      <w:pPr>
        <w:autoSpaceDE w:val="0"/>
        <w:autoSpaceDN w:val="0"/>
        <w:adjustRightInd w:val="0"/>
        <w:spacing w:after="0" w:line="240" w:lineRule="auto"/>
        <w:jc w:val="center"/>
        <w:rPr>
          <w:b/>
          <w:bCs/>
          <w:sz w:val="26"/>
          <w:szCs w:val="26"/>
        </w:rPr>
      </w:pPr>
    </w:p>
    <w:p w:rsidR="001E7B7C" w:rsidRDefault="001E7B7C" w:rsidP="001E7B7C">
      <w:pPr>
        <w:autoSpaceDE w:val="0"/>
        <w:autoSpaceDN w:val="0"/>
        <w:adjustRightInd w:val="0"/>
        <w:spacing w:after="0" w:line="240" w:lineRule="auto"/>
        <w:jc w:val="center"/>
        <w:rPr>
          <w:b/>
          <w:bCs/>
          <w:sz w:val="26"/>
          <w:szCs w:val="26"/>
        </w:rPr>
      </w:pPr>
      <w:r>
        <w:rPr>
          <w:b/>
          <w:bCs/>
          <w:sz w:val="26"/>
          <w:szCs w:val="26"/>
        </w:rPr>
        <w:t>ФЕДЕРАЛЬНЫЙ ЗАКОН</w:t>
      </w:r>
    </w:p>
    <w:p w:rsidR="001E7B7C" w:rsidRDefault="001E7B7C" w:rsidP="001E7B7C">
      <w:pPr>
        <w:autoSpaceDE w:val="0"/>
        <w:autoSpaceDN w:val="0"/>
        <w:adjustRightInd w:val="0"/>
        <w:spacing w:after="0" w:line="240" w:lineRule="auto"/>
        <w:jc w:val="center"/>
        <w:rPr>
          <w:b/>
          <w:bCs/>
          <w:sz w:val="26"/>
          <w:szCs w:val="26"/>
        </w:rPr>
      </w:pPr>
    </w:p>
    <w:p w:rsidR="001E7B7C" w:rsidRDefault="001E7B7C" w:rsidP="001E7B7C">
      <w:pPr>
        <w:autoSpaceDE w:val="0"/>
        <w:autoSpaceDN w:val="0"/>
        <w:adjustRightInd w:val="0"/>
        <w:spacing w:after="0" w:line="240" w:lineRule="auto"/>
        <w:jc w:val="center"/>
        <w:rPr>
          <w:b/>
          <w:bCs/>
          <w:sz w:val="26"/>
          <w:szCs w:val="26"/>
        </w:rPr>
      </w:pPr>
      <w:r>
        <w:rPr>
          <w:b/>
          <w:bCs/>
          <w:sz w:val="26"/>
          <w:szCs w:val="26"/>
        </w:rPr>
        <w:t>ОБ ОБЩИХ ПРИНЦИПАХ ОРГАНИЗАЦИИ</w:t>
      </w:r>
    </w:p>
    <w:p w:rsidR="001E7B7C" w:rsidRDefault="001E7B7C" w:rsidP="001E7B7C">
      <w:pPr>
        <w:autoSpaceDE w:val="0"/>
        <w:autoSpaceDN w:val="0"/>
        <w:adjustRightInd w:val="0"/>
        <w:spacing w:after="0" w:line="240" w:lineRule="auto"/>
        <w:jc w:val="center"/>
        <w:rPr>
          <w:b/>
          <w:bCs/>
          <w:sz w:val="26"/>
          <w:szCs w:val="26"/>
        </w:rPr>
      </w:pPr>
      <w:r>
        <w:rPr>
          <w:b/>
          <w:bCs/>
          <w:sz w:val="26"/>
          <w:szCs w:val="26"/>
        </w:rPr>
        <w:t>МЕСТНОГО САМОУПРАВЛЕНИЯ В РОССИЙСКОЙ ФЕДЕРАЦИИ</w:t>
      </w:r>
    </w:p>
    <w:p w:rsidR="001E7B7C" w:rsidRDefault="001E7B7C" w:rsidP="001E7B7C">
      <w:pPr>
        <w:autoSpaceDE w:val="0"/>
        <w:autoSpaceDN w:val="0"/>
        <w:adjustRightInd w:val="0"/>
        <w:spacing w:after="0" w:line="240" w:lineRule="auto"/>
        <w:rPr>
          <w:sz w:val="26"/>
          <w:szCs w:val="26"/>
        </w:rPr>
      </w:pPr>
    </w:p>
    <w:p w:rsidR="001E7B7C" w:rsidRDefault="001E7B7C" w:rsidP="001E7B7C">
      <w:pPr>
        <w:autoSpaceDE w:val="0"/>
        <w:autoSpaceDN w:val="0"/>
        <w:adjustRightInd w:val="0"/>
        <w:spacing w:after="0" w:line="240" w:lineRule="auto"/>
        <w:jc w:val="right"/>
        <w:rPr>
          <w:sz w:val="26"/>
          <w:szCs w:val="26"/>
        </w:rPr>
      </w:pPr>
      <w:r>
        <w:rPr>
          <w:sz w:val="26"/>
          <w:szCs w:val="26"/>
        </w:rPr>
        <w:t>Принят</w:t>
      </w:r>
    </w:p>
    <w:p w:rsidR="001E7B7C" w:rsidRDefault="001E7B7C" w:rsidP="001E7B7C">
      <w:pPr>
        <w:autoSpaceDE w:val="0"/>
        <w:autoSpaceDN w:val="0"/>
        <w:adjustRightInd w:val="0"/>
        <w:spacing w:after="0" w:line="240" w:lineRule="auto"/>
        <w:jc w:val="right"/>
        <w:rPr>
          <w:sz w:val="26"/>
          <w:szCs w:val="26"/>
        </w:rPr>
      </w:pPr>
      <w:r>
        <w:rPr>
          <w:sz w:val="26"/>
          <w:szCs w:val="26"/>
        </w:rPr>
        <w:t>Государственной Думой</w:t>
      </w:r>
    </w:p>
    <w:p w:rsidR="001E7B7C" w:rsidRDefault="001E7B7C" w:rsidP="001E7B7C">
      <w:pPr>
        <w:autoSpaceDE w:val="0"/>
        <w:autoSpaceDN w:val="0"/>
        <w:adjustRightInd w:val="0"/>
        <w:spacing w:after="0" w:line="240" w:lineRule="auto"/>
        <w:jc w:val="right"/>
        <w:rPr>
          <w:sz w:val="26"/>
          <w:szCs w:val="26"/>
        </w:rPr>
      </w:pPr>
      <w:r>
        <w:rPr>
          <w:sz w:val="26"/>
          <w:szCs w:val="26"/>
        </w:rPr>
        <w:t>16 сентября 2003 года</w:t>
      </w:r>
    </w:p>
    <w:p w:rsidR="001E7B7C" w:rsidRDefault="001E7B7C" w:rsidP="001E7B7C">
      <w:pPr>
        <w:autoSpaceDE w:val="0"/>
        <w:autoSpaceDN w:val="0"/>
        <w:adjustRightInd w:val="0"/>
        <w:spacing w:after="0" w:line="240" w:lineRule="auto"/>
        <w:rPr>
          <w:sz w:val="26"/>
          <w:szCs w:val="26"/>
        </w:rPr>
      </w:pPr>
    </w:p>
    <w:p w:rsidR="001E7B7C" w:rsidRDefault="001E7B7C" w:rsidP="001E7B7C">
      <w:pPr>
        <w:autoSpaceDE w:val="0"/>
        <w:autoSpaceDN w:val="0"/>
        <w:adjustRightInd w:val="0"/>
        <w:spacing w:after="0" w:line="240" w:lineRule="auto"/>
        <w:jc w:val="right"/>
        <w:rPr>
          <w:sz w:val="26"/>
          <w:szCs w:val="26"/>
        </w:rPr>
      </w:pPr>
      <w:r>
        <w:rPr>
          <w:sz w:val="26"/>
          <w:szCs w:val="26"/>
        </w:rPr>
        <w:t>Одобрен</w:t>
      </w:r>
    </w:p>
    <w:p w:rsidR="001E7B7C" w:rsidRDefault="001E7B7C" w:rsidP="001E7B7C">
      <w:pPr>
        <w:autoSpaceDE w:val="0"/>
        <w:autoSpaceDN w:val="0"/>
        <w:adjustRightInd w:val="0"/>
        <w:spacing w:after="0" w:line="240" w:lineRule="auto"/>
        <w:jc w:val="right"/>
        <w:rPr>
          <w:sz w:val="26"/>
          <w:szCs w:val="26"/>
        </w:rPr>
      </w:pPr>
      <w:r>
        <w:rPr>
          <w:sz w:val="26"/>
          <w:szCs w:val="26"/>
        </w:rPr>
        <w:t>Советом Федерации</w:t>
      </w:r>
    </w:p>
    <w:p w:rsidR="001E7B7C" w:rsidRDefault="001E7B7C" w:rsidP="001E7B7C">
      <w:pPr>
        <w:autoSpaceDE w:val="0"/>
        <w:autoSpaceDN w:val="0"/>
        <w:adjustRightInd w:val="0"/>
        <w:spacing w:after="0" w:line="240" w:lineRule="auto"/>
        <w:jc w:val="right"/>
        <w:rPr>
          <w:sz w:val="26"/>
          <w:szCs w:val="26"/>
        </w:rPr>
      </w:pPr>
      <w:r>
        <w:rPr>
          <w:sz w:val="26"/>
          <w:szCs w:val="26"/>
        </w:rPr>
        <w:t>24 сентября 2003 года</w:t>
      </w:r>
    </w:p>
    <w:p w:rsidR="001E7B7C" w:rsidRDefault="001E7B7C">
      <w:bookmarkStart w:id="0" w:name="_GoBack"/>
      <w:bookmarkEnd w:id="0"/>
    </w:p>
    <w:p w:rsidR="001E7B7C" w:rsidRDefault="001E7B7C" w:rsidP="001E7B7C">
      <w:pPr>
        <w:autoSpaceDE w:val="0"/>
        <w:autoSpaceDN w:val="0"/>
        <w:adjustRightInd w:val="0"/>
        <w:spacing w:after="0" w:line="240" w:lineRule="auto"/>
        <w:ind w:firstLine="540"/>
        <w:jc w:val="both"/>
        <w:outlineLvl w:val="0"/>
        <w:rPr>
          <w:b/>
          <w:bCs/>
        </w:rPr>
      </w:pPr>
      <w:r>
        <w:rPr>
          <w:b/>
          <w:bCs/>
        </w:rPr>
        <w:t>Статья 26.1. Инициативные проекты</w:t>
      </w:r>
    </w:p>
    <w:p w:rsidR="001E7B7C" w:rsidRDefault="001E7B7C" w:rsidP="001E7B7C">
      <w:pPr>
        <w:autoSpaceDE w:val="0"/>
        <w:autoSpaceDN w:val="0"/>
        <w:adjustRightInd w:val="0"/>
        <w:spacing w:after="0" w:line="240" w:lineRule="auto"/>
        <w:ind w:firstLine="540"/>
        <w:jc w:val="both"/>
      </w:pPr>
      <w:r>
        <w:t xml:space="preserve">(введена Федеральным </w:t>
      </w:r>
      <w:hyperlink r:id="rId4" w:history="1">
        <w:r>
          <w:rPr>
            <w:color w:val="0000FF"/>
          </w:rPr>
          <w:t>законом</w:t>
        </w:r>
      </w:hyperlink>
      <w:r>
        <w:t xml:space="preserve"> от 20.07.2020 N 236-ФЗ)</w:t>
      </w:r>
    </w:p>
    <w:p w:rsidR="001E7B7C" w:rsidRDefault="001E7B7C" w:rsidP="001E7B7C">
      <w:pPr>
        <w:autoSpaceDE w:val="0"/>
        <w:autoSpaceDN w:val="0"/>
        <w:adjustRightInd w:val="0"/>
        <w:spacing w:after="0" w:line="240" w:lineRule="auto"/>
        <w:ind w:firstLine="540"/>
        <w:jc w:val="both"/>
      </w:pPr>
    </w:p>
    <w:p w:rsidR="001E7B7C" w:rsidRDefault="001E7B7C" w:rsidP="001E7B7C">
      <w:pPr>
        <w:autoSpaceDE w:val="0"/>
        <w:autoSpaceDN w:val="0"/>
        <w:adjustRightInd w:val="0"/>
        <w:spacing w:after="0" w:line="240" w:lineRule="auto"/>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E7B7C" w:rsidRDefault="001E7B7C" w:rsidP="001E7B7C">
      <w:pPr>
        <w:autoSpaceDE w:val="0"/>
        <w:autoSpaceDN w:val="0"/>
        <w:adjustRightInd w:val="0"/>
        <w:spacing w:before="280" w:after="0" w:line="240" w:lineRule="auto"/>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E7B7C" w:rsidRDefault="001E7B7C" w:rsidP="001E7B7C">
      <w:pPr>
        <w:autoSpaceDE w:val="0"/>
        <w:autoSpaceDN w:val="0"/>
        <w:adjustRightInd w:val="0"/>
        <w:spacing w:before="280" w:after="0" w:line="240" w:lineRule="auto"/>
        <w:ind w:firstLine="540"/>
        <w:jc w:val="both"/>
      </w:pPr>
      <w:bookmarkStart w:id="1" w:name="Par5"/>
      <w:bookmarkEnd w:id="1"/>
      <w:r>
        <w:t>3. Инициативный проект должен содержать следующие сведения:</w:t>
      </w:r>
    </w:p>
    <w:p w:rsidR="001E7B7C" w:rsidRDefault="001E7B7C" w:rsidP="001E7B7C">
      <w:pPr>
        <w:autoSpaceDE w:val="0"/>
        <w:autoSpaceDN w:val="0"/>
        <w:adjustRightInd w:val="0"/>
        <w:spacing w:before="280" w:after="0" w:line="240" w:lineRule="auto"/>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E7B7C" w:rsidRDefault="001E7B7C" w:rsidP="001E7B7C">
      <w:pPr>
        <w:autoSpaceDE w:val="0"/>
        <w:autoSpaceDN w:val="0"/>
        <w:adjustRightInd w:val="0"/>
        <w:spacing w:before="280" w:after="0" w:line="240" w:lineRule="auto"/>
        <w:ind w:firstLine="540"/>
        <w:jc w:val="both"/>
      </w:pPr>
      <w:r>
        <w:t>2) обоснование предложений по решению указанной проблемы;</w:t>
      </w:r>
    </w:p>
    <w:p w:rsidR="001E7B7C" w:rsidRDefault="001E7B7C" w:rsidP="001E7B7C">
      <w:pPr>
        <w:autoSpaceDE w:val="0"/>
        <w:autoSpaceDN w:val="0"/>
        <w:adjustRightInd w:val="0"/>
        <w:spacing w:before="280" w:after="0" w:line="240" w:lineRule="auto"/>
        <w:ind w:firstLine="540"/>
        <w:jc w:val="both"/>
      </w:pPr>
      <w:r>
        <w:lastRenderedPageBreak/>
        <w:t>3) описание ожидаемого результата (ожидаемых результатов) реализации инициативного проекта;</w:t>
      </w:r>
    </w:p>
    <w:p w:rsidR="001E7B7C" w:rsidRDefault="001E7B7C" w:rsidP="001E7B7C">
      <w:pPr>
        <w:autoSpaceDE w:val="0"/>
        <w:autoSpaceDN w:val="0"/>
        <w:adjustRightInd w:val="0"/>
        <w:spacing w:before="280" w:after="0" w:line="240" w:lineRule="auto"/>
        <w:ind w:firstLine="540"/>
        <w:jc w:val="both"/>
      </w:pPr>
      <w:r>
        <w:t>4) предварительный расчет необходимых расходов на реализацию инициативного проекта;</w:t>
      </w:r>
    </w:p>
    <w:p w:rsidR="001E7B7C" w:rsidRDefault="001E7B7C" w:rsidP="001E7B7C">
      <w:pPr>
        <w:autoSpaceDE w:val="0"/>
        <w:autoSpaceDN w:val="0"/>
        <w:adjustRightInd w:val="0"/>
        <w:spacing w:before="280" w:after="0" w:line="240" w:lineRule="auto"/>
        <w:ind w:firstLine="540"/>
        <w:jc w:val="both"/>
      </w:pPr>
      <w:r>
        <w:t>5) планируемые сроки реализации инициативного проекта;</w:t>
      </w:r>
    </w:p>
    <w:p w:rsidR="001E7B7C" w:rsidRDefault="001E7B7C" w:rsidP="001E7B7C">
      <w:pPr>
        <w:autoSpaceDE w:val="0"/>
        <w:autoSpaceDN w:val="0"/>
        <w:adjustRightInd w:val="0"/>
        <w:spacing w:before="280" w:after="0" w:line="240" w:lineRule="auto"/>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E7B7C" w:rsidRDefault="001E7B7C" w:rsidP="001E7B7C">
      <w:pPr>
        <w:autoSpaceDE w:val="0"/>
        <w:autoSpaceDN w:val="0"/>
        <w:adjustRightInd w:val="0"/>
        <w:spacing w:before="280" w:after="0" w:line="240" w:lineRule="auto"/>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E7B7C" w:rsidRDefault="001E7B7C" w:rsidP="001E7B7C">
      <w:pPr>
        <w:autoSpaceDE w:val="0"/>
        <w:autoSpaceDN w:val="0"/>
        <w:adjustRightInd w:val="0"/>
        <w:spacing w:before="280" w:after="0" w:line="240" w:lineRule="auto"/>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E7B7C" w:rsidRDefault="001E7B7C" w:rsidP="001E7B7C">
      <w:pPr>
        <w:autoSpaceDE w:val="0"/>
        <w:autoSpaceDN w:val="0"/>
        <w:adjustRightInd w:val="0"/>
        <w:spacing w:before="280" w:after="0" w:line="240" w:lineRule="auto"/>
        <w:ind w:firstLine="540"/>
        <w:jc w:val="both"/>
      </w:pPr>
      <w:r>
        <w:t>9) иные сведения, предусмотренные нормативным правовым актом представительного органа муниципального образования.</w:t>
      </w:r>
    </w:p>
    <w:p w:rsidR="001E7B7C" w:rsidRDefault="001E7B7C" w:rsidP="001E7B7C">
      <w:pPr>
        <w:autoSpaceDE w:val="0"/>
        <w:autoSpaceDN w:val="0"/>
        <w:adjustRightInd w:val="0"/>
        <w:spacing w:before="280" w:after="0" w:line="240" w:lineRule="auto"/>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E7B7C" w:rsidRDefault="001E7B7C" w:rsidP="001E7B7C">
      <w:pPr>
        <w:autoSpaceDE w:val="0"/>
        <w:autoSpaceDN w:val="0"/>
        <w:adjustRightInd w:val="0"/>
        <w:spacing w:before="280" w:after="0" w:line="240" w:lineRule="auto"/>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E7B7C" w:rsidRDefault="001E7B7C" w:rsidP="001E7B7C">
      <w:pPr>
        <w:autoSpaceDE w:val="0"/>
        <w:autoSpaceDN w:val="0"/>
        <w:adjustRightInd w:val="0"/>
        <w:spacing w:before="280" w:after="0" w:line="240" w:lineRule="auto"/>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E7B7C" w:rsidRDefault="001E7B7C" w:rsidP="001E7B7C">
      <w:pPr>
        <w:autoSpaceDE w:val="0"/>
        <w:autoSpaceDN w:val="0"/>
        <w:adjustRightInd w:val="0"/>
        <w:spacing w:before="280" w:after="0" w:line="240" w:lineRule="auto"/>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w:t>
      </w:r>
      <w:r>
        <w:lastRenderedPageBreak/>
        <w:t xml:space="preserve">местную администрацию и должна содержать сведения, указанные в </w:t>
      </w:r>
      <w:hyperlink w:anchor="Par5"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E7B7C" w:rsidRDefault="001E7B7C" w:rsidP="001E7B7C">
      <w:pPr>
        <w:autoSpaceDE w:val="0"/>
        <w:autoSpaceDN w:val="0"/>
        <w:adjustRightInd w:val="0"/>
        <w:spacing w:before="280" w:after="0" w:line="240" w:lineRule="auto"/>
        <w:ind w:firstLine="540"/>
        <w:jc w:val="both"/>
      </w:pPr>
      <w:bookmarkStart w:id="2" w:name="Par19"/>
      <w:bookmarkEnd w:id="2"/>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E7B7C" w:rsidRDefault="001E7B7C" w:rsidP="001E7B7C">
      <w:pPr>
        <w:autoSpaceDE w:val="0"/>
        <w:autoSpaceDN w:val="0"/>
        <w:adjustRightInd w:val="0"/>
        <w:spacing w:before="280" w:after="0" w:line="240" w:lineRule="auto"/>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E7B7C" w:rsidRDefault="001E7B7C" w:rsidP="001E7B7C">
      <w:pPr>
        <w:autoSpaceDE w:val="0"/>
        <w:autoSpaceDN w:val="0"/>
        <w:adjustRightInd w:val="0"/>
        <w:spacing w:before="280" w:after="0" w:line="240" w:lineRule="auto"/>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E7B7C" w:rsidRDefault="001E7B7C" w:rsidP="001E7B7C">
      <w:pPr>
        <w:autoSpaceDE w:val="0"/>
        <w:autoSpaceDN w:val="0"/>
        <w:adjustRightInd w:val="0"/>
        <w:spacing w:before="280" w:after="0" w:line="240" w:lineRule="auto"/>
        <w:ind w:firstLine="540"/>
        <w:jc w:val="both"/>
      </w:pPr>
      <w:bookmarkStart w:id="3" w:name="Par22"/>
      <w:bookmarkEnd w:id="3"/>
      <w:r>
        <w:t>7. Местная администрация принимает решение об отказе в поддержке инициативного проекта в одном из следующих случаев:</w:t>
      </w:r>
    </w:p>
    <w:p w:rsidR="001E7B7C" w:rsidRDefault="001E7B7C" w:rsidP="001E7B7C">
      <w:pPr>
        <w:autoSpaceDE w:val="0"/>
        <w:autoSpaceDN w:val="0"/>
        <w:adjustRightInd w:val="0"/>
        <w:spacing w:before="280" w:after="0" w:line="240" w:lineRule="auto"/>
        <w:ind w:firstLine="540"/>
        <w:jc w:val="both"/>
      </w:pPr>
      <w:r>
        <w:t>1) несоблюдение установленного порядка внесения инициативного проекта и его рассмотрения;</w:t>
      </w:r>
    </w:p>
    <w:p w:rsidR="001E7B7C" w:rsidRDefault="001E7B7C" w:rsidP="001E7B7C">
      <w:pPr>
        <w:autoSpaceDE w:val="0"/>
        <w:autoSpaceDN w:val="0"/>
        <w:adjustRightInd w:val="0"/>
        <w:spacing w:before="280" w:after="0" w:line="240" w:lineRule="auto"/>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E7B7C" w:rsidRDefault="001E7B7C" w:rsidP="001E7B7C">
      <w:pPr>
        <w:autoSpaceDE w:val="0"/>
        <w:autoSpaceDN w:val="0"/>
        <w:adjustRightInd w:val="0"/>
        <w:spacing w:before="280" w:after="0" w:line="240" w:lineRule="auto"/>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1E7B7C" w:rsidRDefault="001E7B7C" w:rsidP="001E7B7C">
      <w:pPr>
        <w:autoSpaceDE w:val="0"/>
        <w:autoSpaceDN w:val="0"/>
        <w:adjustRightInd w:val="0"/>
        <w:spacing w:before="280" w:after="0" w:line="240" w:lineRule="auto"/>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E7B7C" w:rsidRDefault="001E7B7C" w:rsidP="001E7B7C">
      <w:pPr>
        <w:autoSpaceDE w:val="0"/>
        <w:autoSpaceDN w:val="0"/>
        <w:adjustRightInd w:val="0"/>
        <w:spacing w:before="280" w:after="0" w:line="240" w:lineRule="auto"/>
        <w:ind w:firstLine="540"/>
        <w:jc w:val="both"/>
      </w:pPr>
      <w:bookmarkStart w:id="4" w:name="Par27"/>
      <w:bookmarkEnd w:id="4"/>
      <w:r>
        <w:t>5) наличие возможности решения описанной в инициативном проекте проблемы более эффективным способом;</w:t>
      </w:r>
    </w:p>
    <w:p w:rsidR="001E7B7C" w:rsidRDefault="001E7B7C" w:rsidP="001E7B7C">
      <w:pPr>
        <w:autoSpaceDE w:val="0"/>
        <w:autoSpaceDN w:val="0"/>
        <w:adjustRightInd w:val="0"/>
        <w:spacing w:before="280" w:after="0" w:line="240" w:lineRule="auto"/>
        <w:ind w:firstLine="540"/>
        <w:jc w:val="both"/>
      </w:pPr>
      <w:r>
        <w:t>6) признание инициативного проекта не прошедшим конкурсный отбор.</w:t>
      </w:r>
    </w:p>
    <w:p w:rsidR="001E7B7C" w:rsidRDefault="001E7B7C" w:rsidP="001E7B7C">
      <w:pPr>
        <w:autoSpaceDE w:val="0"/>
        <w:autoSpaceDN w:val="0"/>
        <w:adjustRightInd w:val="0"/>
        <w:spacing w:before="280" w:after="0" w:line="240" w:lineRule="auto"/>
        <w:ind w:firstLine="540"/>
        <w:jc w:val="both"/>
      </w:pPr>
      <w:bookmarkStart w:id="5" w:name="Par29"/>
      <w:bookmarkEnd w:id="5"/>
      <w:r>
        <w:lastRenderedPageBreak/>
        <w:t xml:space="preserve">8. Местная администрация вправе, а в случае, предусмотренном </w:t>
      </w:r>
      <w:hyperlink w:anchor="Par27"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E7B7C" w:rsidRDefault="001E7B7C" w:rsidP="001E7B7C">
      <w:pPr>
        <w:autoSpaceDE w:val="0"/>
        <w:autoSpaceDN w:val="0"/>
        <w:adjustRightInd w:val="0"/>
        <w:spacing w:before="280" w:after="0" w:line="240" w:lineRule="auto"/>
        <w:ind w:firstLine="540"/>
        <w:jc w:val="both"/>
      </w:pPr>
      <w:bookmarkStart w:id="6" w:name="Par30"/>
      <w:bookmarkEnd w:id="6"/>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E7B7C" w:rsidRDefault="001E7B7C" w:rsidP="001E7B7C">
      <w:pPr>
        <w:autoSpaceDE w:val="0"/>
        <w:autoSpaceDN w:val="0"/>
        <w:adjustRightInd w:val="0"/>
        <w:spacing w:before="280" w:after="0" w:line="240" w:lineRule="auto"/>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5" w:history="1">
        <w:r>
          <w:rPr>
            <w:color w:val="0000FF"/>
          </w:rPr>
          <w:t>частей 3</w:t>
        </w:r>
      </w:hyperlink>
      <w:r>
        <w:t xml:space="preserve">, </w:t>
      </w:r>
      <w:hyperlink w:anchor="Par19" w:history="1">
        <w:r>
          <w:rPr>
            <w:color w:val="0000FF"/>
          </w:rPr>
          <w:t>6</w:t>
        </w:r>
      </w:hyperlink>
      <w:r>
        <w:t xml:space="preserve">, </w:t>
      </w:r>
      <w:hyperlink w:anchor="Par22" w:history="1">
        <w:r>
          <w:rPr>
            <w:color w:val="0000FF"/>
          </w:rPr>
          <w:t>7</w:t>
        </w:r>
      </w:hyperlink>
      <w:r>
        <w:t xml:space="preserve">, </w:t>
      </w:r>
      <w:hyperlink w:anchor="Par29" w:history="1">
        <w:r>
          <w:rPr>
            <w:color w:val="0000FF"/>
          </w:rPr>
          <w:t>8</w:t>
        </w:r>
      </w:hyperlink>
      <w:r>
        <w:t xml:space="preserve">, </w:t>
      </w:r>
      <w:hyperlink w:anchor="Par30" w:history="1">
        <w:r>
          <w:rPr>
            <w:color w:val="0000FF"/>
          </w:rPr>
          <w:t>9</w:t>
        </w:r>
      </w:hyperlink>
      <w:r>
        <w:t xml:space="preserve">, </w:t>
      </w:r>
      <w:hyperlink w:anchor="Par32" w:history="1">
        <w:r>
          <w:rPr>
            <w:color w:val="0000FF"/>
          </w:rPr>
          <w:t>11</w:t>
        </w:r>
      </w:hyperlink>
      <w:r>
        <w:t xml:space="preserve"> и </w:t>
      </w:r>
      <w:hyperlink w:anchor="Par33" w:history="1">
        <w:r>
          <w:rPr>
            <w:color w:val="0000FF"/>
          </w:rPr>
          <w:t>12</w:t>
        </w:r>
      </w:hyperlink>
      <w:r>
        <w:t xml:space="preserve"> настоящей статьи не применяются.</w:t>
      </w:r>
    </w:p>
    <w:p w:rsidR="001E7B7C" w:rsidRDefault="001E7B7C" w:rsidP="001E7B7C">
      <w:pPr>
        <w:autoSpaceDE w:val="0"/>
        <w:autoSpaceDN w:val="0"/>
        <w:adjustRightInd w:val="0"/>
        <w:spacing w:before="280" w:after="0" w:line="240" w:lineRule="auto"/>
        <w:ind w:firstLine="540"/>
        <w:jc w:val="both"/>
      </w:pPr>
      <w:bookmarkStart w:id="7" w:name="Par32"/>
      <w:bookmarkEnd w:id="7"/>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E7B7C" w:rsidRDefault="001E7B7C" w:rsidP="001E7B7C">
      <w:pPr>
        <w:autoSpaceDE w:val="0"/>
        <w:autoSpaceDN w:val="0"/>
        <w:adjustRightInd w:val="0"/>
        <w:spacing w:before="280" w:after="0" w:line="240" w:lineRule="auto"/>
        <w:ind w:firstLine="540"/>
        <w:jc w:val="both"/>
      </w:pPr>
      <w:bookmarkStart w:id="8" w:name="Par33"/>
      <w:bookmarkEnd w:id="8"/>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E7B7C" w:rsidRDefault="001E7B7C" w:rsidP="001E7B7C">
      <w:pPr>
        <w:autoSpaceDE w:val="0"/>
        <w:autoSpaceDN w:val="0"/>
        <w:adjustRightInd w:val="0"/>
        <w:spacing w:before="280" w:after="0" w:line="240" w:lineRule="auto"/>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E7B7C" w:rsidRDefault="001E7B7C" w:rsidP="001E7B7C">
      <w:pPr>
        <w:autoSpaceDE w:val="0"/>
        <w:autoSpaceDN w:val="0"/>
        <w:adjustRightInd w:val="0"/>
        <w:spacing w:before="280" w:after="0" w:line="240" w:lineRule="auto"/>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w:t>
      </w:r>
      <w:r>
        <w:lastRenderedPageBreak/>
        <w:t>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E7B7C" w:rsidRDefault="001E7B7C" w:rsidP="001E7B7C">
      <w:pPr>
        <w:autoSpaceDE w:val="0"/>
        <w:autoSpaceDN w:val="0"/>
        <w:adjustRightInd w:val="0"/>
        <w:spacing w:before="280" w:after="0" w:line="240" w:lineRule="auto"/>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E7B7C" w:rsidRDefault="001E7B7C" w:rsidP="001E7B7C">
      <w:pPr>
        <w:autoSpaceDE w:val="0"/>
        <w:autoSpaceDN w:val="0"/>
        <w:adjustRightInd w:val="0"/>
        <w:spacing w:after="0" w:line="240" w:lineRule="auto"/>
      </w:pPr>
    </w:p>
    <w:p w:rsidR="001E7B7C" w:rsidRDefault="001E7B7C"/>
    <w:sectPr w:rsidR="001E7B7C" w:rsidSect="00EB0384">
      <w:pgSz w:w="11905" w:h="16838"/>
      <w:pgMar w:top="993" w:right="849" w:bottom="28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7C"/>
    <w:rsid w:val="001E7B7C"/>
    <w:rsid w:val="0041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D80D"/>
  <w15:chartTrackingRefBased/>
  <w15:docId w15:val="{E90C3EC4-DC2D-4B82-B8F5-F1E80402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CCE7BC35ACBD59767F5147E2937277A0073562012EF908B6494C41CD21C281EF32139A39D1B06B88336F71D31CAB6554D5F41A1E8016370YFU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Юлия Сергеевна</dc:creator>
  <cp:keywords/>
  <dc:description/>
  <cp:lastModifiedBy>Юрченко Юлия Сергеевна</cp:lastModifiedBy>
  <cp:revision>1</cp:revision>
  <dcterms:created xsi:type="dcterms:W3CDTF">2022-08-30T07:19:00Z</dcterms:created>
  <dcterms:modified xsi:type="dcterms:W3CDTF">2022-08-30T07:22:00Z</dcterms:modified>
</cp:coreProperties>
</file>